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2077B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077B4">
              <w:rPr>
                <w:noProof/>
              </w:rPr>
              <w:t>19.12.2014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077B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077B4">
              <w:rPr>
                <w:noProof/>
              </w:rPr>
              <w:t>60/76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2077B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077B4" w:rsidRPr="002077B4">
              <w:rPr>
                <w:noProof/>
              </w:rPr>
              <w:t>Об установлении ОТКРЫТОМУ АКЦИОНЕРНОМУ ОБЩЕСТВУ «ТЕПЛОЭНЕРГО», г. Нижний Новгород, тарифов на горячую воду, поставляемую потребителям г. Нижнего Новгорода с использованием открытой системы горячего водоснабжения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2077B4">
      <w:pPr>
        <w:tabs>
          <w:tab w:val="left" w:pos="1897"/>
        </w:tabs>
      </w:pPr>
    </w:p>
    <w:p w:rsidR="002077B4" w:rsidRDefault="002077B4" w:rsidP="002077B4">
      <w:pPr>
        <w:tabs>
          <w:tab w:val="left" w:pos="1897"/>
        </w:tabs>
      </w:pPr>
    </w:p>
    <w:p w:rsidR="002077B4" w:rsidRDefault="002077B4" w:rsidP="002077B4">
      <w:pPr>
        <w:tabs>
          <w:tab w:val="left" w:pos="1897"/>
        </w:tabs>
      </w:pPr>
    </w:p>
    <w:p w:rsidR="002077B4" w:rsidRPr="002077B4" w:rsidRDefault="002077B4" w:rsidP="002077B4">
      <w:pPr>
        <w:ind w:firstLine="708"/>
        <w:jc w:val="both"/>
        <w:rPr>
          <w:szCs w:val="28"/>
        </w:rPr>
      </w:pPr>
      <w:r w:rsidRPr="002077B4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2077B4">
        <w:rPr>
          <w:noProof/>
          <w:szCs w:val="28"/>
        </w:rPr>
        <w:t>ОТКРЫТЫМ АКЦИОНЕРНЫМ ОБЩЕСТВОМ «ТЕПЛОЭНЕРГО», г. Нижний Новгород</w:t>
      </w:r>
      <w:r w:rsidRPr="002077B4">
        <w:rPr>
          <w:bCs/>
          <w:szCs w:val="28"/>
        </w:rPr>
        <w:t xml:space="preserve">, </w:t>
      </w:r>
      <w:r w:rsidRPr="002077B4">
        <w:rPr>
          <w:szCs w:val="28"/>
        </w:rPr>
        <w:t>экспертного заключения рег. № в-705</w:t>
      </w:r>
      <w:r w:rsidR="00336174">
        <w:rPr>
          <w:szCs w:val="28"/>
        </w:rPr>
        <w:t xml:space="preserve"> </w:t>
      </w:r>
      <w:r w:rsidRPr="002077B4">
        <w:rPr>
          <w:szCs w:val="28"/>
        </w:rPr>
        <w:t>от 12 декабря 2014 года:</w:t>
      </w:r>
    </w:p>
    <w:p w:rsidR="002077B4" w:rsidRPr="002077B4" w:rsidRDefault="002077B4" w:rsidP="002077B4">
      <w:pPr>
        <w:pStyle w:val="ac"/>
        <w:ind w:firstLine="708"/>
        <w:rPr>
          <w:bCs/>
        </w:rPr>
      </w:pPr>
      <w:r w:rsidRPr="002077B4">
        <w:rPr>
          <w:b/>
        </w:rPr>
        <w:t>1.</w:t>
      </w:r>
      <w:r w:rsidRPr="002077B4">
        <w:rPr>
          <w:bCs/>
        </w:rPr>
        <w:t xml:space="preserve"> </w:t>
      </w:r>
      <w:r w:rsidRPr="002077B4">
        <w:t xml:space="preserve">Установить </w:t>
      </w:r>
      <w:r w:rsidRPr="002077B4">
        <w:rPr>
          <w:noProof/>
        </w:rPr>
        <w:t xml:space="preserve">ОТКРЫТОМУ АКЦИОНЕРНОМУ ОБЩЕСТВУ «ТЕПЛОЭНЕРГО», г. Нижний Новгород, </w:t>
      </w:r>
      <w:r w:rsidRPr="002077B4">
        <w:rPr>
          <w:b/>
          <w:bCs/>
        </w:rPr>
        <w:t xml:space="preserve">тарифы </w:t>
      </w:r>
      <w:r w:rsidRPr="002077B4">
        <w:rPr>
          <w:b/>
          <w:noProof/>
        </w:rPr>
        <w:t xml:space="preserve">на горячую воду, </w:t>
      </w:r>
      <w:r w:rsidRPr="002077B4">
        <w:rPr>
          <w:noProof/>
        </w:rPr>
        <w:t>поставляемую потребителям г. Нижнего Новгорода</w:t>
      </w:r>
      <w:r w:rsidRPr="002077B4">
        <w:rPr>
          <w:b/>
          <w:noProof/>
        </w:rPr>
        <w:t xml:space="preserve"> с использованием открытой системы горячего водоснабжения</w:t>
      </w:r>
      <w:r w:rsidR="00336174">
        <w:rPr>
          <w:b/>
          <w:noProof/>
        </w:rPr>
        <w:t>,</w:t>
      </w:r>
      <w:r w:rsidRPr="002077B4">
        <w:rPr>
          <w:noProof/>
        </w:rPr>
        <w:t xml:space="preserve"> согласно Приложению.</w:t>
      </w:r>
    </w:p>
    <w:p w:rsidR="002077B4" w:rsidRPr="002077B4" w:rsidRDefault="002077B4" w:rsidP="002077B4">
      <w:pPr>
        <w:pStyle w:val="ac"/>
        <w:ind w:firstLine="708"/>
      </w:pPr>
      <w:r w:rsidRPr="002077B4">
        <w:rPr>
          <w:b/>
          <w:bCs/>
        </w:rPr>
        <w:t>2.</w:t>
      </w:r>
      <w:r w:rsidRPr="002077B4">
        <w:rPr>
          <w:bCs/>
        </w:rPr>
        <w:t xml:space="preserve"> </w:t>
      </w:r>
      <w:r w:rsidRPr="002077B4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077B4" w:rsidRPr="002077B4" w:rsidRDefault="002077B4" w:rsidP="002077B4">
      <w:pPr>
        <w:pStyle w:val="ac"/>
        <w:ind w:firstLine="708"/>
      </w:pPr>
      <w:r w:rsidRPr="002077B4">
        <w:rPr>
          <w:b/>
        </w:rPr>
        <w:t>3.</w:t>
      </w:r>
      <w:r w:rsidRPr="002077B4">
        <w:t xml:space="preserve"> Тарифы, установленные пунктом 1 настоящего решения, действуют  с 1</w:t>
      </w:r>
      <w:r w:rsidR="0038720E">
        <w:t> </w:t>
      </w:r>
      <w:r w:rsidRPr="002077B4">
        <w:t>января 2015 года по 31 декабря 2017 года включительно.</w:t>
      </w:r>
    </w:p>
    <w:p w:rsidR="002077B4" w:rsidRDefault="002077B4" w:rsidP="002077B4">
      <w:pPr>
        <w:pStyle w:val="ac"/>
      </w:pPr>
    </w:p>
    <w:p w:rsidR="002077B4" w:rsidRPr="00D30D01" w:rsidRDefault="002077B4" w:rsidP="002077B4">
      <w:pPr>
        <w:pStyle w:val="ac"/>
      </w:pPr>
    </w:p>
    <w:p w:rsidR="002077B4" w:rsidRPr="00D30D01" w:rsidRDefault="002077B4" w:rsidP="002077B4">
      <w:pPr>
        <w:pStyle w:val="ac"/>
      </w:pPr>
    </w:p>
    <w:p w:rsidR="002077B4" w:rsidRPr="00D30D01" w:rsidRDefault="002077B4" w:rsidP="002077B4">
      <w:pPr>
        <w:pStyle w:val="ac"/>
      </w:pPr>
      <w:r w:rsidRPr="00D30D01">
        <w:t>И.о. руководителя службы</w:t>
      </w:r>
      <w:r w:rsidRPr="00D30D01">
        <w:tab/>
      </w:r>
      <w:r w:rsidRPr="00D30D01">
        <w:tab/>
      </w:r>
      <w:r w:rsidRPr="00D30D01">
        <w:tab/>
      </w:r>
      <w:r w:rsidRPr="00D30D01">
        <w:tab/>
      </w:r>
      <w:r w:rsidRPr="00D30D01">
        <w:tab/>
      </w:r>
      <w:r w:rsidRPr="00D30D01">
        <w:tab/>
        <w:t>А.В. Семенников</w:t>
      </w:r>
    </w:p>
    <w:p w:rsidR="002077B4" w:rsidRPr="00D30D01" w:rsidRDefault="002077B4" w:rsidP="002077B4">
      <w:pPr>
        <w:rPr>
          <w:szCs w:val="28"/>
        </w:rPr>
      </w:pPr>
      <w:r w:rsidRPr="00D30D01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2077B4" w:rsidRPr="00F779BD" w:rsidTr="00A12033">
        <w:tc>
          <w:tcPr>
            <w:tcW w:w="3331" w:type="dxa"/>
          </w:tcPr>
          <w:p w:rsidR="002077B4" w:rsidRPr="00F779BD" w:rsidRDefault="002077B4" w:rsidP="00A12033">
            <w:pPr>
              <w:tabs>
                <w:tab w:val="left" w:pos="1897"/>
              </w:tabs>
              <w:rPr>
                <w:sz w:val="24"/>
                <w:szCs w:val="24"/>
              </w:rPr>
            </w:pPr>
          </w:p>
        </w:tc>
        <w:tc>
          <w:tcPr>
            <w:tcW w:w="888" w:type="dxa"/>
          </w:tcPr>
          <w:p w:rsidR="002077B4" w:rsidRPr="00F779BD" w:rsidRDefault="002077B4" w:rsidP="00A12033">
            <w:pPr>
              <w:tabs>
                <w:tab w:val="left" w:pos="1897"/>
              </w:tabs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2077B4" w:rsidRPr="00F779BD" w:rsidRDefault="002077B4" w:rsidP="00A12033">
            <w:pPr>
              <w:tabs>
                <w:tab w:val="left" w:pos="1897"/>
              </w:tabs>
              <w:jc w:val="center"/>
              <w:rPr>
                <w:sz w:val="24"/>
                <w:szCs w:val="24"/>
              </w:rPr>
            </w:pPr>
            <w:r w:rsidRPr="00F779BD">
              <w:rPr>
                <w:sz w:val="24"/>
                <w:szCs w:val="24"/>
              </w:rPr>
              <w:t>ПРИЛОЖЕНИЕ</w:t>
            </w:r>
          </w:p>
          <w:p w:rsidR="002077B4" w:rsidRPr="00F779BD" w:rsidRDefault="002077B4" w:rsidP="00A12033">
            <w:pPr>
              <w:tabs>
                <w:tab w:val="left" w:pos="1897"/>
              </w:tabs>
              <w:jc w:val="center"/>
              <w:rPr>
                <w:sz w:val="24"/>
                <w:szCs w:val="24"/>
              </w:rPr>
            </w:pPr>
            <w:r w:rsidRPr="00F779BD">
              <w:rPr>
                <w:sz w:val="24"/>
                <w:szCs w:val="24"/>
              </w:rPr>
              <w:t xml:space="preserve">к решению региональной службы по тарифам Нижегородской области </w:t>
            </w:r>
          </w:p>
          <w:p w:rsidR="002077B4" w:rsidRPr="00F779BD" w:rsidRDefault="002077B4" w:rsidP="002077B4">
            <w:pPr>
              <w:tabs>
                <w:tab w:val="left" w:pos="1897"/>
              </w:tabs>
              <w:jc w:val="center"/>
              <w:rPr>
                <w:sz w:val="24"/>
                <w:szCs w:val="24"/>
              </w:rPr>
            </w:pPr>
            <w:r w:rsidRPr="00F779BD">
              <w:rPr>
                <w:sz w:val="24"/>
                <w:szCs w:val="24"/>
              </w:rPr>
              <w:t>от 19 декабря 2014 года № 60/76</w:t>
            </w:r>
          </w:p>
        </w:tc>
      </w:tr>
    </w:tbl>
    <w:p w:rsidR="002077B4" w:rsidRPr="00F779BD" w:rsidRDefault="002077B4" w:rsidP="002077B4">
      <w:pPr>
        <w:tabs>
          <w:tab w:val="left" w:pos="1897"/>
        </w:tabs>
        <w:rPr>
          <w:sz w:val="24"/>
          <w:szCs w:val="24"/>
        </w:rPr>
      </w:pPr>
    </w:p>
    <w:p w:rsidR="002077B4" w:rsidRPr="00F779BD" w:rsidRDefault="002077B4" w:rsidP="002077B4">
      <w:pPr>
        <w:pStyle w:val="ac"/>
        <w:jc w:val="center"/>
        <w:rPr>
          <w:b/>
          <w:noProof/>
          <w:sz w:val="24"/>
          <w:szCs w:val="24"/>
        </w:rPr>
      </w:pPr>
      <w:r w:rsidRPr="00F779BD">
        <w:rPr>
          <w:b/>
          <w:bCs/>
          <w:sz w:val="24"/>
          <w:szCs w:val="24"/>
        </w:rPr>
        <w:t xml:space="preserve">Тарифы </w:t>
      </w:r>
      <w:r w:rsidRPr="00F779BD">
        <w:rPr>
          <w:b/>
          <w:noProof/>
          <w:sz w:val="24"/>
          <w:szCs w:val="24"/>
        </w:rPr>
        <w:t>на горячую воду, поставляемую ОТКРЫТЫМ АКЦИОНЕРНЫМ ОБЩЕСТВОМ «ТЕПЛОЭНЕРГО», г. Нижний Новгород, потребителям г. Нижнего Новгорода с использованием открытой системы горячего водоснабжения</w:t>
      </w:r>
    </w:p>
    <w:p w:rsidR="002077B4" w:rsidRPr="00F779BD" w:rsidRDefault="002077B4" w:rsidP="002077B4">
      <w:pPr>
        <w:pStyle w:val="ac"/>
        <w:rPr>
          <w:bCs/>
          <w:sz w:val="24"/>
          <w:szCs w:val="24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2233"/>
        <w:gridCol w:w="1271"/>
        <w:gridCol w:w="1411"/>
        <w:gridCol w:w="1689"/>
        <w:gridCol w:w="1419"/>
        <w:gridCol w:w="1395"/>
      </w:tblGrid>
      <w:tr w:rsidR="002077B4" w:rsidRPr="000F274E" w:rsidTr="00336174">
        <w:trPr>
          <w:trHeight w:val="224"/>
        </w:trPr>
        <w:tc>
          <w:tcPr>
            <w:tcW w:w="288" w:type="pct"/>
            <w:vMerge w:val="restart"/>
            <w:hideMark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№ п/п</w:t>
            </w:r>
          </w:p>
        </w:tc>
        <w:tc>
          <w:tcPr>
            <w:tcW w:w="1117" w:type="pct"/>
            <w:vMerge w:val="restart"/>
            <w:hideMark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  <w:tc>
          <w:tcPr>
            <w:tcW w:w="1342" w:type="pct"/>
            <w:gridSpan w:val="2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на горячую воду*, </w:t>
            </w:r>
          </w:p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  <w:r w:rsidRPr="000F274E">
              <w:rPr>
                <w:sz w:val="16"/>
                <w:szCs w:val="16"/>
              </w:rPr>
              <w:t>/куб. м</w:t>
            </w:r>
          </w:p>
        </w:tc>
        <w:tc>
          <w:tcPr>
            <w:tcW w:w="845" w:type="pct"/>
            <w:vMerge w:val="restart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 xml:space="preserve">Компонент на теплоноситель, </w:t>
            </w:r>
          </w:p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руб./</w:t>
            </w:r>
            <w:r w:rsidRPr="000F274E">
              <w:rPr>
                <w:sz w:val="16"/>
                <w:szCs w:val="16"/>
              </w:rPr>
              <w:t>куб. м</w:t>
            </w:r>
          </w:p>
        </w:tc>
        <w:tc>
          <w:tcPr>
            <w:tcW w:w="1409" w:type="pct"/>
            <w:gridSpan w:val="2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Компонент на тепловую энергию</w:t>
            </w:r>
            <w:r>
              <w:rPr>
                <w:sz w:val="16"/>
                <w:szCs w:val="16"/>
              </w:rPr>
              <w:t xml:space="preserve"> (двухставочный)</w:t>
            </w:r>
          </w:p>
        </w:tc>
      </w:tr>
      <w:tr w:rsidR="002077B4" w:rsidRPr="000F274E" w:rsidTr="00336174">
        <w:trPr>
          <w:cantSplit/>
          <w:trHeight w:val="1421"/>
        </w:trPr>
        <w:tc>
          <w:tcPr>
            <w:tcW w:w="288" w:type="pct"/>
            <w:vMerge/>
            <w:hideMark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17" w:type="pct"/>
            <w:vMerge/>
            <w:hideMark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636" w:type="pct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потребление горячей воды, руб./м</w:t>
            </w:r>
            <w:r w:rsidRPr="000F274E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6" w:type="pct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содержание системы горячего водоснабжения, тыс. руб. мес./</w:t>
            </w:r>
          </w:p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Гкал/</w:t>
            </w:r>
            <w:r w:rsidRPr="000F274E">
              <w:rPr>
                <w:sz w:val="16"/>
                <w:szCs w:val="16"/>
              </w:rPr>
              <w:t>ч</w:t>
            </w:r>
          </w:p>
        </w:tc>
        <w:tc>
          <w:tcPr>
            <w:tcW w:w="845" w:type="pct"/>
            <w:vMerge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pct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за тепловую энергию, руб./Гкал</w:t>
            </w:r>
          </w:p>
        </w:tc>
        <w:tc>
          <w:tcPr>
            <w:tcW w:w="699" w:type="pct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 xml:space="preserve">Ставка платы за мощность, тыс. руб. </w:t>
            </w:r>
            <w:r>
              <w:rPr>
                <w:sz w:val="16"/>
                <w:szCs w:val="16"/>
              </w:rPr>
              <w:t>мес.</w:t>
            </w:r>
            <w:r w:rsidRPr="000F274E">
              <w:rPr>
                <w:sz w:val="16"/>
                <w:szCs w:val="16"/>
              </w:rPr>
              <w:t>/</w:t>
            </w:r>
          </w:p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Гкал/</w:t>
            </w:r>
            <w:r w:rsidRPr="000F274E">
              <w:rPr>
                <w:sz w:val="16"/>
                <w:szCs w:val="16"/>
              </w:rPr>
              <w:t>ч</w:t>
            </w:r>
          </w:p>
        </w:tc>
      </w:tr>
      <w:tr w:rsidR="002077B4" w:rsidRPr="000F274E" w:rsidTr="00336174">
        <w:trPr>
          <w:cantSplit/>
          <w:trHeight w:val="377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0F274E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2015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40,69</w:t>
            </w:r>
          </w:p>
        </w:tc>
        <w:tc>
          <w:tcPr>
            <w:tcW w:w="710" w:type="pct"/>
            <w:vAlign w:val="bottom"/>
          </w:tcPr>
          <w:p w:rsidR="002077B4" w:rsidRPr="00336174" w:rsidRDefault="002077B4" w:rsidP="00336174">
            <w:pPr>
              <w:pStyle w:val="ac"/>
              <w:jc w:val="center"/>
              <w:rPr>
                <w:sz w:val="20"/>
                <w:szCs w:val="20"/>
              </w:rPr>
            </w:pPr>
            <w:r w:rsidRPr="00336174">
              <w:rPr>
                <w:sz w:val="20"/>
                <w:szCs w:val="20"/>
              </w:rPr>
              <w:t>7</w:t>
            </w:r>
            <w:r w:rsidR="00336174">
              <w:rPr>
                <w:sz w:val="20"/>
                <w:szCs w:val="20"/>
              </w:rPr>
              <w:t>6</w:t>
            </w:r>
            <w:r w:rsidRPr="00336174">
              <w:rPr>
                <w:sz w:val="20"/>
                <w:szCs w:val="20"/>
              </w:rPr>
              <w:t>4,16</w:t>
            </w:r>
          </w:p>
        </w:tc>
        <w:tc>
          <w:tcPr>
            <w:tcW w:w="699" w:type="pct"/>
            <w:vAlign w:val="bottom"/>
          </w:tcPr>
          <w:p w:rsidR="002077B4" w:rsidRPr="00336174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336174">
              <w:rPr>
                <w:sz w:val="20"/>
                <w:szCs w:val="20"/>
              </w:rPr>
              <w:t>205,24</w:t>
            </w:r>
          </w:p>
        </w:tc>
      </w:tr>
      <w:tr w:rsidR="002077B4" w:rsidRPr="000F274E" w:rsidTr="00336174">
        <w:trPr>
          <w:cantSplit/>
          <w:trHeight w:val="591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2015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45,1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10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819,41</w:t>
            </w:r>
          </w:p>
        </w:tc>
        <w:tc>
          <w:tcPr>
            <w:tcW w:w="699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233,68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6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45,1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10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E32F59">
              <w:rPr>
                <w:sz w:val="20"/>
                <w:szCs w:val="20"/>
              </w:rPr>
              <w:t>819,41</w:t>
            </w:r>
          </w:p>
        </w:tc>
        <w:tc>
          <w:tcPr>
            <w:tcW w:w="699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233,68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2016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47,88</w:t>
            </w:r>
          </w:p>
        </w:tc>
        <w:tc>
          <w:tcPr>
            <w:tcW w:w="710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864,45</w:t>
            </w:r>
          </w:p>
        </w:tc>
        <w:tc>
          <w:tcPr>
            <w:tcW w:w="699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255,26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7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47,88</w:t>
            </w:r>
          </w:p>
        </w:tc>
        <w:tc>
          <w:tcPr>
            <w:tcW w:w="710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864,45</w:t>
            </w:r>
          </w:p>
        </w:tc>
        <w:tc>
          <w:tcPr>
            <w:tcW w:w="699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255,26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</w:tcPr>
          <w:p w:rsidR="002077B4" w:rsidRPr="000F274E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2017 года</w:t>
            </w:r>
          </w:p>
        </w:tc>
        <w:tc>
          <w:tcPr>
            <w:tcW w:w="636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6" w:type="pct"/>
            <w:vAlign w:val="bottom"/>
          </w:tcPr>
          <w:p w:rsidR="002077B4" w:rsidRDefault="002077B4" w:rsidP="00A1203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5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50,32</w:t>
            </w:r>
          </w:p>
        </w:tc>
        <w:tc>
          <w:tcPr>
            <w:tcW w:w="710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895,59</w:t>
            </w:r>
          </w:p>
        </w:tc>
        <w:tc>
          <w:tcPr>
            <w:tcW w:w="699" w:type="pct"/>
            <w:vAlign w:val="bottom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266,54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</w:tcPr>
          <w:p w:rsidR="002077B4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2" w:type="pct"/>
            <w:gridSpan w:val="6"/>
          </w:tcPr>
          <w:p w:rsidR="002077B4" w:rsidRPr="008B53CF" w:rsidRDefault="002077B4" w:rsidP="00A12033">
            <w:pPr>
              <w:pStyle w:val="ac"/>
              <w:jc w:val="left"/>
              <w:rPr>
                <w:b/>
                <w:sz w:val="20"/>
                <w:szCs w:val="20"/>
              </w:rPr>
            </w:pPr>
            <w:r w:rsidRPr="008B53CF">
              <w:rPr>
                <w:b/>
                <w:sz w:val="20"/>
                <w:szCs w:val="20"/>
              </w:rPr>
              <w:t>Население (с учетом НДС)</w:t>
            </w:r>
          </w:p>
        </w:tc>
      </w:tr>
      <w:tr w:rsidR="002077B4" w:rsidRPr="000F274E" w:rsidTr="00336174">
        <w:trPr>
          <w:trHeight w:val="132"/>
        </w:trPr>
        <w:tc>
          <w:tcPr>
            <w:tcW w:w="288" w:type="pct"/>
            <w:vMerge w:val="restart"/>
          </w:tcPr>
          <w:p w:rsidR="002077B4" w:rsidRDefault="002077B4" w:rsidP="00A12033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2015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EB225F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70,63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EB225F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344,61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48,01</w:t>
            </w:r>
          </w:p>
        </w:tc>
        <w:tc>
          <w:tcPr>
            <w:tcW w:w="710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901,71</w:t>
            </w:r>
          </w:p>
        </w:tc>
        <w:tc>
          <w:tcPr>
            <w:tcW w:w="699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242,18</w:t>
            </w: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 w:val="restart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8.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2015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77,31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394,36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53,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710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966,90</w:t>
            </w:r>
          </w:p>
        </w:tc>
        <w:tc>
          <w:tcPr>
            <w:tcW w:w="699" w:type="pct"/>
            <w:vAlign w:val="bottom"/>
          </w:tcPr>
          <w:p w:rsidR="002077B4" w:rsidRPr="003E0EA0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275,74</w:t>
            </w: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 w:val="restart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9.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6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77,31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394,36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53,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966,90</w:t>
            </w: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275,74</w:t>
            </w: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 w:val="restart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10.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2016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81,31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437,80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56,50</w:t>
            </w: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1020,05</w:t>
            </w: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301,21</w:t>
            </w: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 w:val="restart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11.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7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81,31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437,80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56,50</w:t>
            </w: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1020,05</w:t>
            </w: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301,21</w:t>
            </w: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 w:val="restart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12.</w:t>
            </w:r>
          </w:p>
        </w:tc>
        <w:tc>
          <w:tcPr>
            <w:tcW w:w="1117" w:type="pct"/>
          </w:tcPr>
          <w:p w:rsidR="002077B4" w:rsidRPr="00BA383A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2017 года</w:t>
            </w:r>
          </w:p>
        </w:tc>
        <w:tc>
          <w:tcPr>
            <w:tcW w:w="63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84,23</w:t>
            </w:r>
          </w:p>
        </w:tc>
        <w:tc>
          <w:tcPr>
            <w:tcW w:w="706" w:type="pct"/>
            <w:tcBorders>
              <w:bottom w:val="nil"/>
            </w:tcBorders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463,49</w:t>
            </w: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2077B4" w:rsidRPr="006D230C" w:rsidTr="00336174">
        <w:trPr>
          <w:trHeight w:val="132"/>
        </w:trPr>
        <w:tc>
          <w:tcPr>
            <w:tcW w:w="288" w:type="pct"/>
            <w:vMerge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pct"/>
          </w:tcPr>
          <w:p w:rsidR="002077B4" w:rsidRDefault="002077B4" w:rsidP="00A12033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36" w:type="pct"/>
            <w:tcBorders>
              <w:top w:val="nil"/>
            </w:tcBorders>
            <w:vAlign w:val="bottom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</w:tcBorders>
            <w:vAlign w:val="bottom"/>
          </w:tcPr>
          <w:p w:rsidR="002077B4" w:rsidRPr="006D230C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59,38</w:t>
            </w:r>
          </w:p>
        </w:tc>
        <w:tc>
          <w:tcPr>
            <w:tcW w:w="710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1056,80</w:t>
            </w:r>
          </w:p>
        </w:tc>
        <w:tc>
          <w:tcPr>
            <w:tcW w:w="699" w:type="pct"/>
            <w:vAlign w:val="center"/>
          </w:tcPr>
          <w:p w:rsidR="002077B4" w:rsidRPr="000F274E" w:rsidRDefault="002077B4" w:rsidP="00A12033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314,52</w:t>
            </w:r>
          </w:p>
        </w:tc>
      </w:tr>
    </w:tbl>
    <w:p w:rsidR="00336174" w:rsidRPr="00F779BD" w:rsidRDefault="00336174" w:rsidP="0033617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779BD">
        <w:rPr>
          <w:noProof/>
          <w:sz w:val="24"/>
          <w:szCs w:val="24"/>
        </w:rPr>
        <w:t>* - в соответствии с постановлением Правительства Российской Федерации от 6 мая 2011 года № 354 «О предоставлении коммунальных услуг собственникам и пользователям помещений в многоквартирных домах и жилых домов».</w:t>
      </w:r>
    </w:p>
    <w:p w:rsidR="002077B4" w:rsidRPr="00F779BD" w:rsidRDefault="002077B4" w:rsidP="002077B4">
      <w:pPr>
        <w:pStyle w:val="ac"/>
        <w:rPr>
          <w:sz w:val="24"/>
          <w:szCs w:val="24"/>
        </w:rPr>
      </w:pPr>
      <w:r w:rsidRPr="00F779BD">
        <w:rPr>
          <w:bCs/>
          <w:sz w:val="24"/>
          <w:szCs w:val="24"/>
        </w:rPr>
        <w:t>Примечание: тариф на теплоноситель установлен решением региональной службы по тарифам Нижегородской области от 19 декабря 2014 года № 60/70 «</w:t>
      </w:r>
      <w:r w:rsidRPr="00F779BD">
        <w:rPr>
          <w:noProof/>
          <w:sz w:val="24"/>
          <w:szCs w:val="24"/>
        </w:rPr>
        <w:t>Об установлении открытому акционерному обществу «Волжская территориальная генерирующая компания», г. Самара, тарифов на теплоноситель».</w:t>
      </w:r>
    </w:p>
    <w:sectPr w:rsidR="002077B4" w:rsidRPr="00F779B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7B4" w:rsidRDefault="002077B4">
      <w:r>
        <w:separator/>
      </w:r>
    </w:p>
  </w:endnote>
  <w:endnote w:type="continuationSeparator" w:id="0">
    <w:p w:rsidR="002077B4" w:rsidRDefault="00207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7B4" w:rsidRDefault="002077B4">
      <w:r>
        <w:separator/>
      </w:r>
    </w:p>
  </w:footnote>
  <w:footnote w:type="continuationSeparator" w:id="0">
    <w:p w:rsidR="002077B4" w:rsidRDefault="00207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1E00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CA1E0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CA1E0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q8aaNZdLnppPmbx4/qriQTSRq3E=" w:salt="ZKZ4XMmcMGPF4FAxsw5LF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A4E6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74E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7B4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5E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17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20E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EA0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244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230C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3CF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033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440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83A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E00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0D01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E66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2F59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25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9BD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077B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077B4"/>
    <w:rPr>
      <w:rFonts w:cs="Times New Roman"/>
      <w:sz w:val="28"/>
      <w:szCs w:val="28"/>
    </w:rPr>
  </w:style>
  <w:style w:type="paragraph" w:customStyle="1" w:styleId="ConsPlusNormal">
    <w:name w:val="ConsPlusNormal"/>
    <w:rsid w:val="002077B4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510</Words>
  <Characters>2909</Characters>
  <Application>Microsoft Office Word</Application>
  <DocSecurity>0</DocSecurity>
  <Lines>24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2014-12-29T13:39:00Z</dcterms:created>
  <dcterms:modified xsi:type="dcterms:W3CDTF">2014-12-29T13:39:00Z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